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584" w:rsidRDefault="00702D36" w:rsidP="00EC13DB">
      <w:pPr>
        <w:spacing w:after="0" w:line="240" w:lineRule="auto"/>
        <w:ind w:right="-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5499081</wp:posOffset>
            </wp:positionH>
            <wp:positionV relativeFrom="paragraph">
              <wp:posOffset>-3810</wp:posOffset>
            </wp:positionV>
            <wp:extent cx="771525" cy="742950"/>
            <wp:effectExtent l="19050" t="0" r="9525" b="0"/>
            <wp:wrapThrough wrapText="bothSides">
              <wp:wrapPolygon edited="0">
                <wp:start x="-533" y="0"/>
                <wp:lineTo x="-533" y="21046"/>
                <wp:lineTo x="21867" y="21046"/>
                <wp:lineTo x="21867" y="0"/>
                <wp:lineTo x="-533" y="0"/>
              </wp:wrapPolygon>
            </wp:wrapThrough>
            <wp:docPr id="12" name="Рисунок 1" descr="РСР логотип (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СР логотип (синий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40F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15467</wp:posOffset>
            </wp:positionH>
            <wp:positionV relativeFrom="paragraph">
              <wp:posOffset>-3810</wp:posOffset>
            </wp:positionV>
            <wp:extent cx="847725" cy="790575"/>
            <wp:effectExtent l="19050" t="0" r="9525" b="0"/>
            <wp:wrapThrough wrapText="bothSides">
              <wp:wrapPolygon edited="0">
                <wp:start x="-485" y="0"/>
                <wp:lineTo x="-485" y="21340"/>
                <wp:lineTo x="21843" y="21340"/>
                <wp:lineTo x="21843" y="0"/>
                <wp:lineTo x="-485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78143" t="18211" r="3393" b="17291"/>
                    <a:stretch/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340CE" w:rsidRPr="00481573" w:rsidRDefault="00CF540F" w:rsidP="00CF540F">
      <w:pPr>
        <w:spacing w:after="0" w:line="276" w:lineRule="auto"/>
        <w:jc w:val="center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22A35" w:themeColor="text2" w:themeShade="80"/>
          <w:sz w:val="30"/>
          <w:szCs w:val="30"/>
        </w:rPr>
        <w:t>Информационное письмо</w:t>
      </w:r>
      <w:r w:rsidR="00C71405" w:rsidRPr="00481573">
        <w:rPr>
          <w:rFonts w:ascii="Times New Roman" w:hAnsi="Times New Roman" w:cs="Times New Roman"/>
          <w:b/>
          <w:color w:val="222A35" w:themeColor="text2" w:themeShade="80"/>
          <w:sz w:val="30"/>
          <w:szCs w:val="30"/>
        </w:rPr>
        <w:t xml:space="preserve"> </w:t>
      </w:r>
      <w:r w:rsidR="0062202C">
        <w:rPr>
          <w:rFonts w:ascii="Times New Roman" w:hAnsi="Times New Roman" w:cs="Times New Roman"/>
          <w:b/>
          <w:color w:val="222A35" w:themeColor="text2" w:themeShade="80"/>
          <w:sz w:val="30"/>
          <w:szCs w:val="30"/>
        </w:rPr>
        <w:t>2</w:t>
      </w:r>
    </w:p>
    <w:p w:rsidR="0042561A" w:rsidRPr="00481573" w:rsidRDefault="00896A73" w:rsidP="00C71405">
      <w:pPr>
        <w:spacing w:after="0" w:line="276" w:lineRule="auto"/>
        <w:rPr>
          <w:rFonts w:ascii="Times New Roman" w:hAnsi="Times New Roman" w:cs="Times New Roman"/>
          <w:color w:val="222A35" w:themeColor="text2" w:themeShade="80"/>
          <w:sz w:val="14"/>
          <w:szCs w:val="28"/>
        </w:rPr>
      </w:pPr>
      <w:r w:rsidRPr="00481573">
        <w:rPr>
          <w:rFonts w:ascii="Times New Roman" w:hAnsi="Times New Roman" w:cs="Times New Roman"/>
          <w:b/>
          <w:color w:val="222A35" w:themeColor="text2" w:themeShade="80"/>
          <w:sz w:val="30"/>
          <w:szCs w:val="30"/>
        </w:rPr>
        <w:t xml:space="preserve">                           </w:t>
      </w:r>
    </w:p>
    <w:p w:rsidR="00B10584" w:rsidRPr="00481573" w:rsidRDefault="00B10584" w:rsidP="00E473EC">
      <w:pPr>
        <w:spacing w:after="0" w:line="240" w:lineRule="auto"/>
        <w:jc w:val="center"/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</w:pPr>
      <w:r w:rsidRPr="00481573"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>Глубокоуважаемые коллеги!</w:t>
      </w:r>
    </w:p>
    <w:p w:rsidR="00B10584" w:rsidRPr="00CF540F" w:rsidRDefault="00B10584" w:rsidP="00E473EC">
      <w:pPr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6"/>
          <w:szCs w:val="6"/>
        </w:rPr>
      </w:pPr>
    </w:p>
    <w:p w:rsidR="00E5632A" w:rsidRPr="00481573" w:rsidRDefault="00EC13DB" w:rsidP="00C12123">
      <w:pPr>
        <w:spacing w:after="0" w:line="276" w:lineRule="auto"/>
        <w:ind w:right="-2" w:firstLine="567"/>
        <w:jc w:val="both"/>
        <w:rPr>
          <w:rFonts w:ascii="Times New Roman" w:hAnsi="Times New Roman"/>
          <w:color w:val="222A35" w:themeColor="text2" w:themeShade="80"/>
          <w:sz w:val="28"/>
          <w:szCs w:val="28"/>
        </w:rPr>
      </w:pPr>
      <w:r w:rsidRPr="00481573">
        <w:rPr>
          <w:rFonts w:ascii="Times New Roman" w:hAnsi="Times New Roman"/>
          <w:color w:val="222A35" w:themeColor="text2" w:themeShade="80"/>
          <w:sz w:val="28"/>
          <w:szCs w:val="28"/>
        </w:rPr>
        <w:t>С целью широкого обсуждения состояния и перспектив развития фундаментальной и прикладной математики, системы подготовки кадров высшей квалификации для научно-исследовательской и преподавательской работы в области математики и смежных отраслей науки с уч</w:t>
      </w:r>
      <w:r w:rsidR="001341E6" w:rsidRPr="00481573">
        <w:rPr>
          <w:rFonts w:ascii="Times New Roman" w:hAnsi="Times New Roman"/>
          <w:color w:val="222A35" w:themeColor="text2" w:themeShade="80"/>
          <w:sz w:val="28"/>
          <w:szCs w:val="28"/>
        </w:rPr>
        <w:t>ё</w:t>
      </w:r>
      <w:r w:rsidRPr="00481573">
        <w:rPr>
          <w:rFonts w:ascii="Times New Roman" w:hAnsi="Times New Roman"/>
          <w:color w:val="222A35" w:themeColor="text2" w:themeShade="80"/>
          <w:sz w:val="28"/>
          <w:szCs w:val="28"/>
        </w:rPr>
        <w:t xml:space="preserve">том необходимости актуализации действующей Концепции математического образования, в соответствии с задачами </w:t>
      </w:r>
      <w:r w:rsidR="00896A73" w:rsidRPr="00481573">
        <w:rPr>
          <w:rFonts w:ascii="Times New Roman" w:hAnsi="Times New Roman"/>
          <w:color w:val="222A35" w:themeColor="text2" w:themeShade="80"/>
          <w:sz w:val="28"/>
          <w:szCs w:val="28"/>
        </w:rPr>
        <w:t>С</w:t>
      </w:r>
      <w:r w:rsidRPr="00481573">
        <w:rPr>
          <w:rFonts w:ascii="Times New Roman" w:hAnsi="Times New Roman"/>
          <w:color w:val="222A35" w:themeColor="text2" w:themeShade="80"/>
          <w:sz w:val="28"/>
          <w:szCs w:val="28"/>
        </w:rPr>
        <w:t xml:space="preserve">тратегии научно-технологического развития Российской Федерации </w:t>
      </w:r>
      <w:r w:rsidR="006D00BD" w:rsidRPr="00481573">
        <w:rPr>
          <w:rFonts w:ascii="Times New Roman" w:hAnsi="Times New Roman"/>
          <w:b/>
          <w:color w:val="222A35" w:themeColor="text2" w:themeShade="80"/>
          <w:sz w:val="28"/>
          <w:szCs w:val="28"/>
        </w:rPr>
        <w:t>01–02</w:t>
      </w:r>
      <w:r w:rsidR="00AF5E0A" w:rsidRPr="00481573">
        <w:rPr>
          <w:rFonts w:ascii="Times New Roman" w:hAnsi="Times New Roman"/>
          <w:b/>
          <w:color w:val="222A35" w:themeColor="text2" w:themeShade="80"/>
          <w:sz w:val="28"/>
          <w:szCs w:val="28"/>
        </w:rPr>
        <w:t xml:space="preserve"> </w:t>
      </w:r>
      <w:r w:rsidR="006D00BD" w:rsidRPr="00481573">
        <w:rPr>
          <w:rFonts w:ascii="Times New Roman" w:hAnsi="Times New Roman"/>
          <w:b/>
          <w:color w:val="222A35" w:themeColor="text2" w:themeShade="80"/>
          <w:sz w:val="28"/>
          <w:szCs w:val="28"/>
        </w:rPr>
        <w:t>апреля 2024</w:t>
      </w:r>
      <w:r w:rsidR="00AF5E0A" w:rsidRPr="00481573">
        <w:rPr>
          <w:rFonts w:ascii="Times New Roman" w:hAnsi="Times New Roman"/>
          <w:b/>
          <w:color w:val="222A35" w:themeColor="text2" w:themeShade="80"/>
          <w:sz w:val="28"/>
          <w:szCs w:val="28"/>
        </w:rPr>
        <w:t xml:space="preserve"> </w:t>
      </w:r>
      <w:r w:rsidR="006D00BD" w:rsidRPr="00481573">
        <w:rPr>
          <w:rFonts w:ascii="Times New Roman" w:hAnsi="Times New Roman"/>
          <w:b/>
          <w:color w:val="222A35" w:themeColor="text2" w:themeShade="80"/>
          <w:sz w:val="28"/>
          <w:szCs w:val="28"/>
        </w:rPr>
        <w:t>года</w:t>
      </w:r>
      <w:r w:rsidR="00B10584" w:rsidRPr="0048157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Московский государственный университет</w:t>
      </w:r>
      <w:r w:rsidR="00B10584" w:rsidRPr="00481573">
        <w:rPr>
          <w:rFonts w:ascii="Times New Roman" w:hAnsi="Times New Roman"/>
          <w:color w:val="222A35" w:themeColor="text2" w:themeShade="80"/>
          <w:sz w:val="28"/>
          <w:szCs w:val="28"/>
        </w:rPr>
        <w:t xml:space="preserve"> имени М.В. Ломоносова провод</w:t>
      </w:r>
      <w:r w:rsidR="0042561A" w:rsidRPr="00481573">
        <w:rPr>
          <w:rFonts w:ascii="Times New Roman" w:hAnsi="Times New Roman"/>
          <w:color w:val="222A35" w:themeColor="text2" w:themeShade="80"/>
          <w:sz w:val="28"/>
          <w:szCs w:val="28"/>
        </w:rPr>
        <w:t>и</w:t>
      </w:r>
      <w:r w:rsidR="00B10584" w:rsidRPr="00481573">
        <w:rPr>
          <w:rFonts w:ascii="Times New Roman" w:hAnsi="Times New Roman"/>
          <w:color w:val="222A35" w:themeColor="text2" w:themeShade="80"/>
          <w:sz w:val="28"/>
          <w:szCs w:val="28"/>
        </w:rPr>
        <w:t>т</w:t>
      </w:r>
    </w:p>
    <w:p w:rsidR="009E3A5E" w:rsidRPr="00481573" w:rsidRDefault="009E3A5E" w:rsidP="00DD4FB2">
      <w:pPr>
        <w:spacing w:after="0" w:line="240" w:lineRule="auto"/>
        <w:ind w:left="-851" w:right="-851" w:firstLine="1277"/>
        <w:jc w:val="both"/>
        <w:rPr>
          <w:rFonts w:ascii="Times New Roman" w:hAnsi="Times New Roman"/>
          <w:color w:val="222A35" w:themeColor="text2" w:themeShade="80"/>
          <w:sz w:val="14"/>
          <w:szCs w:val="16"/>
        </w:rPr>
      </w:pPr>
    </w:p>
    <w:p w:rsidR="009E3A5E" w:rsidRPr="00481573" w:rsidRDefault="006D00BD" w:rsidP="00702D36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color w:val="222A35" w:themeColor="text2" w:themeShade="80"/>
          <w:sz w:val="28"/>
          <w:szCs w:val="28"/>
        </w:rPr>
      </w:pPr>
      <w:r w:rsidRPr="00481573">
        <w:rPr>
          <w:rFonts w:ascii="Times New Roman" w:hAnsi="Times New Roman"/>
          <w:b/>
          <w:bCs/>
          <w:color w:val="222A35" w:themeColor="text2" w:themeShade="80"/>
          <w:sz w:val="28"/>
          <w:szCs w:val="28"/>
        </w:rPr>
        <w:t>МЕЖДУНАРОДНУЮ НАУЧНУЮ КОНФЕРЕНЦИЮ</w:t>
      </w:r>
      <w:r w:rsidRPr="00481573">
        <w:rPr>
          <w:rFonts w:ascii="Times New Roman" w:hAnsi="Times New Roman"/>
          <w:b/>
          <w:bCs/>
          <w:color w:val="222A35" w:themeColor="text2" w:themeShade="80"/>
          <w:sz w:val="28"/>
          <w:szCs w:val="28"/>
        </w:rPr>
        <w:br/>
        <w:t>«МАТЕМАТИКА В СОЗВЕЗДИИ НАУК»</w:t>
      </w:r>
    </w:p>
    <w:p w:rsidR="006D00BD" w:rsidRPr="00481573" w:rsidRDefault="006D00BD" w:rsidP="00C12123">
      <w:pPr>
        <w:spacing w:after="0" w:line="240" w:lineRule="auto"/>
        <w:ind w:right="-2" w:firstLine="1277"/>
        <w:rPr>
          <w:rFonts w:ascii="Times New Roman" w:hAnsi="Times New Roman"/>
          <w:color w:val="222A35" w:themeColor="text2" w:themeShade="80"/>
          <w:sz w:val="14"/>
          <w:szCs w:val="16"/>
        </w:rPr>
      </w:pPr>
    </w:p>
    <w:p w:rsidR="00EC13DB" w:rsidRPr="00481573" w:rsidRDefault="0062202C" w:rsidP="00C12123">
      <w:pPr>
        <w:spacing w:after="0" w:line="276" w:lineRule="auto"/>
        <w:ind w:right="-2"/>
        <w:jc w:val="both"/>
        <w:rPr>
          <w:rFonts w:ascii="Times New Roman" w:hAnsi="Times New Roman"/>
          <w:b/>
          <w:color w:val="222A35" w:themeColor="text2" w:themeShade="80"/>
          <w:sz w:val="28"/>
          <w:szCs w:val="28"/>
        </w:rPr>
      </w:pPr>
      <w:r>
        <w:rPr>
          <w:rFonts w:ascii="Times New Roman" w:hAnsi="Times New Roman"/>
          <w:b/>
          <w:color w:val="222A35" w:themeColor="text2" w:themeShade="80"/>
          <w:sz w:val="28"/>
          <w:szCs w:val="28"/>
        </w:rPr>
        <w:t>Секции</w:t>
      </w:r>
      <w:r w:rsidR="00EC13DB" w:rsidRPr="00481573">
        <w:rPr>
          <w:rFonts w:ascii="Times New Roman" w:hAnsi="Times New Roman"/>
          <w:b/>
          <w:color w:val="222A35" w:themeColor="text2" w:themeShade="80"/>
          <w:sz w:val="28"/>
          <w:szCs w:val="28"/>
        </w:rPr>
        <w:t>:</w:t>
      </w:r>
    </w:p>
    <w:p w:rsidR="002F6109" w:rsidRPr="00481573" w:rsidRDefault="002F6109" w:rsidP="00C12123">
      <w:pPr>
        <w:pStyle w:val="a4"/>
        <w:numPr>
          <w:ilvl w:val="0"/>
          <w:numId w:val="4"/>
        </w:numPr>
        <w:ind w:left="0" w:right="-2" w:firstLine="284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48157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Алгебра и теория чисел.</w:t>
      </w:r>
    </w:p>
    <w:p w:rsidR="002F6109" w:rsidRPr="00481573" w:rsidRDefault="002F6109" w:rsidP="00C12123">
      <w:pPr>
        <w:pStyle w:val="a4"/>
        <w:numPr>
          <w:ilvl w:val="0"/>
          <w:numId w:val="4"/>
        </w:numPr>
        <w:ind w:left="0" w:right="-2" w:firstLine="284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48157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Геометрия и топология.</w:t>
      </w:r>
    </w:p>
    <w:p w:rsidR="002F6109" w:rsidRPr="00481573" w:rsidRDefault="002F6109" w:rsidP="00C12123">
      <w:pPr>
        <w:pStyle w:val="a4"/>
        <w:numPr>
          <w:ilvl w:val="0"/>
          <w:numId w:val="4"/>
        </w:numPr>
        <w:ind w:left="0" w:right="-2" w:firstLine="284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48157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Дифференциальные уравнения и математическая физика.</w:t>
      </w:r>
    </w:p>
    <w:p w:rsidR="00DD4FB2" w:rsidRDefault="002F6109" w:rsidP="00C12123">
      <w:pPr>
        <w:pStyle w:val="a4"/>
        <w:numPr>
          <w:ilvl w:val="0"/>
          <w:numId w:val="4"/>
        </w:numPr>
        <w:ind w:left="0" w:right="-2" w:firstLine="284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48157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Анализ и спектральная теория операторов.</w:t>
      </w:r>
    </w:p>
    <w:p w:rsidR="00DD4FB2" w:rsidRDefault="002F6109" w:rsidP="00C12123">
      <w:pPr>
        <w:pStyle w:val="a4"/>
        <w:numPr>
          <w:ilvl w:val="0"/>
          <w:numId w:val="4"/>
        </w:numPr>
        <w:ind w:left="0" w:right="-2" w:firstLine="284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DD4FB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Теория вероятностей, случайные процессы и математическая статистика.</w:t>
      </w:r>
    </w:p>
    <w:p w:rsidR="00440870" w:rsidRDefault="00C12123" w:rsidP="00C12123">
      <w:pPr>
        <w:pStyle w:val="a4"/>
        <w:numPr>
          <w:ilvl w:val="0"/>
          <w:numId w:val="4"/>
        </w:numPr>
        <w:ind w:left="0" w:right="-2" w:firstLine="284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C121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Дискретная математика, математическая кибернетика и теория интеллектуальных систем</w:t>
      </w: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.</w:t>
      </w:r>
    </w:p>
    <w:p w:rsidR="00DD4FB2" w:rsidRDefault="002F6109" w:rsidP="00C12123">
      <w:pPr>
        <w:pStyle w:val="a4"/>
        <w:numPr>
          <w:ilvl w:val="0"/>
          <w:numId w:val="4"/>
        </w:numPr>
        <w:ind w:left="0" w:right="-2" w:firstLine="284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DD4FB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Вычислительная математика и математическое моделирование физических процессов.</w:t>
      </w:r>
    </w:p>
    <w:p w:rsidR="002F6109" w:rsidRPr="00DD4FB2" w:rsidRDefault="002F6109" w:rsidP="00C12123">
      <w:pPr>
        <w:pStyle w:val="a4"/>
        <w:numPr>
          <w:ilvl w:val="0"/>
          <w:numId w:val="4"/>
        </w:numPr>
        <w:ind w:left="0" w:right="-2" w:firstLine="284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DD4FB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Математическое моделирование экономических и социальных процессов.</w:t>
      </w:r>
    </w:p>
    <w:p w:rsidR="002F6109" w:rsidRPr="00481573" w:rsidRDefault="002F6109" w:rsidP="00C12123">
      <w:pPr>
        <w:pStyle w:val="a4"/>
        <w:numPr>
          <w:ilvl w:val="0"/>
          <w:numId w:val="4"/>
        </w:numPr>
        <w:ind w:left="0" w:right="-2" w:firstLine="284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48157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Математические методы искусственного интеллекта.</w:t>
      </w:r>
    </w:p>
    <w:p w:rsidR="002F6109" w:rsidRPr="00481573" w:rsidRDefault="002F6109" w:rsidP="00C12123">
      <w:pPr>
        <w:pStyle w:val="a4"/>
        <w:numPr>
          <w:ilvl w:val="0"/>
          <w:numId w:val="4"/>
        </w:numPr>
        <w:ind w:left="0" w:right="-2" w:firstLine="284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48157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Математическая теория управления и оптимизация.</w:t>
      </w:r>
    </w:p>
    <w:p w:rsidR="002F6109" w:rsidRPr="00481573" w:rsidRDefault="002F6109" w:rsidP="00C12123">
      <w:pPr>
        <w:pStyle w:val="a4"/>
        <w:numPr>
          <w:ilvl w:val="0"/>
          <w:numId w:val="4"/>
        </w:numPr>
        <w:ind w:left="0" w:right="-2" w:firstLine="284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48157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Математическое обеспечение ЭВМ.</w:t>
      </w:r>
    </w:p>
    <w:p w:rsidR="00DD4FB2" w:rsidRDefault="002F6109" w:rsidP="00C12123">
      <w:pPr>
        <w:pStyle w:val="a4"/>
        <w:numPr>
          <w:ilvl w:val="0"/>
          <w:numId w:val="4"/>
        </w:numPr>
        <w:ind w:left="0" w:right="-2" w:firstLine="284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48157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Суперкомпьютерные вычисления.</w:t>
      </w:r>
    </w:p>
    <w:p w:rsidR="002F6109" w:rsidRPr="00DD4FB2" w:rsidRDefault="002F6109" w:rsidP="00C12123">
      <w:pPr>
        <w:pStyle w:val="a4"/>
        <w:numPr>
          <w:ilvl w:val="0"/>
          <w:numId w:val="4"/>
        </w:numPr>
        <w:ind w:left="0" w:right="-2" w:firstLine="284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DD4FB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Математическое обеспечение современных телекоммуникационных систем.</w:t>
      </w:r>
    </w:p>
    <w:p w:rsidR="00CF540F" w:rsidRPr="00CF540F" w:rsidRDefault="00CF540F" w:rsidP="00C12123">
      <w:pPr>
        <w:pStyle w:val="a4"/>
        <w:numPr>
          <w:ilvl w:val="0"/>
          <w:numId w:val="4"/>
        </w:numPr>
        <w:ind w:left="0" w:right="-2" w:firstLine="284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Искусственный интеллект и большие языковые модели.</w:t>
      </w:r>
    </w:p>
    <w:p w:rsidR="00DD4FB2" w:rsidRDefault="002F6109" w:rsidP="00C12123">
      <w:pPr>
        <w:pStyle w:val="a4"/>
        <w:numPr>
          <w:ilvl w:val="0"/>
          <w:numId w:val="4"/>
        </w:numPr>
        <w:ind w:left="0" w:right="-2" w:firstLine="284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48157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Механика и математическое моделирование.</w:t>
      </w:r>
    </w:p>
    <w:p w:rsidR="002F6109" w:rsidRPr="00DD4FB2" w:rsidRDefault="002F6109" w:rsidP="00C12123">
      <w:pPr>
        <w:pStyle w:val="a4"/>
        <w:numPr>
          <w:ilvl w:val="0"/>
          <w:numId w:val="4"/>
        </w:numPr>
        <w:ind w:left="0" w:right="-2" w:firstLine="284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DD4FB2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Математика в фундаментальных и прикладных космических исследованиях.</w:t>
      </w:r>
    </w:p>
    <w:p w:rsidR="00DD4FB2" w:rsidRDefault="008F6AB0" w:rsidP="00C12123">
      <w:pPr>
        <w:pStyle w:val="a4"/>
        <w:numPr>
          <w:ilvl w:val="0"/>
          <w:numId w:val="4"/>
        </w:numPr>
        <w:ind w:left="0" w:right="-2" w:firstLine="284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48157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Математика и психология.</w:t>
      </w:r>
    </w:p>
    <w:p w:rsidR="0062202C" w:rsidRDefault="0062202C" w:rsidP="00C12123">
      <w:pPr>
        <w:pStyle w:val="a4"/>
        <w:numPr>
          <w:ilvl w:val="0"/>
          <w:numId w:val="4"/>
        </w:numPr>
        <w:ind w:left="0" w:right="-2" w:firstLine="284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Математика и философия.</w:t>
      </w:r>
    </w:p>
    <w:p w:rsidR="00B10584" w:rsidRDefault="00CF540F" w:rsidP="00C12123">
      <w:pPr>
        <w:pStyle w:val="a4"/>
        <w:numPr>
          <w:ilvl w:val="0"/>
          <w:numId w:val="4"/>
        </w:numPr>
        <w:ind w:left="0" w:right="-2" w:firstLine="284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Моделирование и прогнозирование глобальных процессов.</w:t>
      </w:r>
    </w:p>
    <w:p w:rsidR="00C12123" w:rsidRPr="00C12123" w:rsidRDefault="00C12123" w:rsidP="00C12123">
      <w:pPr>
        <w:pStyle w:val="a4"/>
        <w:numPr>
          <w:ilvl w:val="0"/>
          <w:numId w:val="4"/>
        </w:numPr>
        <w:ind w:left="0" w:right="-2" w:firstLine="284"/>
        <w:rPr>
          <w:rFonts w:ascii="Times New Roman" w:hAnsi="Times New Roman" w:cs="Times New Roman"/>
          <w:color w:val="222A35" w:themeColor="text2" w:themeShade="80"/>
          <w:spacing w:val="-10"/>
          <w:sz w:val="28"/>
          <w:szCs w:val="28"/>
        </w:rPr>
      </w:pPr>
      <w:r w:rsidRPr="00C12123">
        <w:rPr>
          <w:rFonts w:ascii="Times New Roman" w:hAnsi="Times New Roman" w:cs="Times New Roman"/>
          <w:color w:val="222A35" w:themeColor="text2" w:themeShade="80"/>
          <w:spacing w:val="-10"/>
          <w:sz w:val="28"/>
          <w:szCs w:val="28"/>
        </w:rPr>
        <w:t>Актуальные проблемы преподавания математики в школе и в вузе (круглый стол).</w:t>
      </w:r>
    </w:p>
    <w:p w:rsidR="00DD4FB2" w:rsidRPr="00614864" w:rsidRDefault="00C12123" w:rsidP="00C12123">
      <w:pPr>
        <w:spacing w:after="0" w:line="240" w:lineRule="auto"/>
        <w:ind w:right="-2" w:firstLine="710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Тезисы докладов </w:t>
      </w:r>
      <w:r w:rsidR="00B4561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и </w:t>
      </w:r>
      <w:r w:rsidR="00B45613" w:rsidRPr="00B4561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экспертно</w:t>
      </w:r>
      <w:r w:rsidR="00B4561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е</w:t>
      </w:r>
      <w:r w:rsidR="00B45613" w:rsidRPr="00B4561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заключени</w:t>
      </w:r>
      <w:r w:rsidR="00B4561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е</w:t>
      </w:r>
      <w:r w:rsidR="00B45613" w:rsidRPr="00B4561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о возможности открытого опубликования</w:t>
      </w:r>
      <w:r w:rsidR="00B4561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(скан)</w:t>
      </w:r>
      <w:r w:rsidR="00B45613" w:rsidRPr="00B4561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принимаются до </w:t>
      </w:r>
      <w:r w:rsidRPr="00C12123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20 февраля 2024 года</w:t>
      </w: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. Требования к оформлению тезисов приведены в приложении к письму и на сайте Конференции </w:t>
      </w:r>
      <w:hyperlink r:id="rId7" w:history="1">
        <w:r w:rsidR="00DE6BAE">
          <w:rPr>
            <w:rStyle w:val="a3"/>
            <w:rFonts w:eastAsiaTheme="minorHAnsi"/>
            <w:color w:val="222A35" w:themeColor="text2" w:themeShade="80"/>
            <w:sz w:val="28"/>
            <w:szCs w:val="28"/>
            <w:lang w:val="en-US" w:eastAsia="en-US"/>
          </w:rPr>
          <w:t>math</w:t>
        </w:r>
        <w:r w:rsidR="00DE6BAE" w:rsidRPr="00DE6BAE">
          <w:rPr>
            <w:rStyle w:val="a3"/>
            <w:rFonts w:eastAsiaTheme="minorHAnsi"/>
            <w:color w:val="222A35" w:themeColor="text2" w:themeShade="80"/>
            <w:sz w:val="28"/>
            <w:szCs w:val="28"/>
            <w:lang w:eastAsia="en-US"/>
          </w:rPr>
          <w:t>-</w:t>
        </w:r>
        <w:r w:rsidR="00DE6BAE">
          <w:rPr>
            <w:rStyle w:val="a3"/>
            <w:rFonts w:eastAsiaTheme="minorHAnsi"/>
            <w:color w:val="222A35" w:themeColor="text2" w:themeShade="80"/>
            <w:sz w:val="28"/>
            <w:szCs w:val="28"/>
            <w:lang w:val="en-US" w:eastAsia="en-US"/>
          </w:rPr>
          <w:t>conf</w:t>
        </w:r>
        <w:r w:rsidR="00DE6BAE" w:rsidRPr="00DE6BAE">
          <w:rPr>
            <w:rStyle w:val="a3"/>
            <w:rFonts w:eastAsiaTheme="minorHAnsi"/>
            <w:color w:val="222A35" w:themeColor="text2" w:themeShade="80"/>
            <w:sz w:val="28"/>
            <w:szCs w:val="28"/>
            <w:lang w:eastAsia="en-US"/>
          </w:rPr>
          <w:t>.</w:t>
        </w:r>
        <w:proofErr w:type="spellStart"/>
        <w:r w:rsidR="00DE6BAE">
          <w:rPr>
            <w:rStyle w:val="a3"/>
            <w:rFonts w:eastAsiaTheme="minorHAnsi"/>
            <w:color w:val="222A35" w:themeColor="text2" w:themeShade="80"/>
            <w:sz w:val="28"/>
            <w:szCs w:val="28"/>
            <w:lang w:val="en-US" w:eastAsia="en-US"/>
          </w:rPr>
          <w:t>msu</w:t>
        </w:r>
        <w:proofErr w:type="spellEnd"/>
        <w:r w:rsidR="00DE6BAE" w:rsidRPr="00DE6BAE">
          <w:rPr>
            <w:rStyle w:val="a3"/>
            <w:rFonts w:eastAsiaTheme="minorHAnsi"/>
            <w:color w:val="222A35" w:themeColor="text2" w:themeShade="80"/>
            <w:sz w:val="28"/>
            <w:szCs w:val="28"/>
            <w:lang w:eastAsia="en-US"/>
          </w:rPr>
          <w:t>.</w:t>
        </w:r>
        <w:proofErr w:type="spellStart"/>
        <w:r w:rsidR="00DE6BAE">
          <w:rPr>
            <w:rStyle w:val="a3"/>
            <w:rFonts w:eastAsiaTheme="minorHAnsi"/>
            <w:color w:val="222A35" w:themeColor="text2" w:themeShade="80"/>
            <w:sz w:val="28"/>
            <w:szCs w:val="28"/>
            <w:lang w:val="en-US" w:eastAsia="en-US"/>
          </w:rPr>
          <w:t>ru</w:t>
        </w:r>
        <w:proofErr w:type="spellEnd"/>
      </w:hyperlink>
      <w:r w:rsidR="0042561A" w:rsidRPr="00614864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.</w:t>
      </w:r>
    </w:p>
    <w:p w:rsidR="00DC234E" w:rsidRPr="00614864" w:rsidRDefault="00DC234E" w:rsidP="00C12123">
      <w:pPr>
        <w:spacing w:after="0" w:line="240" w:lineRule="auto"/>
        <w:ind w:right="-2" w:firstLine="710"/>
        <w:jc w:val="both"/>
        <w:rPr>
          <w:rFonts w:ascii="Times New Roman" w:hAnsi="Times New Roman" w:cs="Times New Roman"/>
          <w:color w:val="222A35" w:themeColor="text2" w:themeShade="80"/>
          <w:sz w:val="4"/>
          <w:szCs w:val="16"/>
        </w:rPr>
      </w:pPr>
    </w:p>
    <w:p w:rsidR="00481573" w:rsidRPr="00614864" w:rsidRDefault="002F70DE" w:rsidP="00C12123">
      <w:pPr>
        <w:spacing w:after="0" w:line="276" w:lineRule="auto"/>
        <w:ind w:right="-2" w:firstLine="710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614864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>Формат</w:t>
      </w:r>
      <w:r w:rsidRPr="00614864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</w:t>
      </w:r>
      <w:r w:rsidR="00DC234E" w:rsidRPr="00614864">
        <w:rPr>
          <w:rFonts w:ascii="Times New Roman" w:hAnsi="Times New Roman"/>
          <w:b/>
          <w:color w:val="222A35" w:themeColor="text2" w:themeShade="80"/>
          <w:sz w:val="28"/>
          <w:szCs w:val="28"/>
        </w:rPr>
        <w:t xml:space="preserve">проведения </w:t>
      </w:r>
      <w:r w:rsidR="006D00BD" w:rsidRPr="00614864">
        <w:rPr>
          <w:rFonts w:ascii="Times New Roman" w:hAnsi="Times New Roman"/>
          <w:b/>
          <w:color w:val="222A35" w:themeColor="text2" w:themeShade="80"/>
          <w:sz w:val="28"/>
          <w:szCs w:val="28"/>
        </w:rPr>
        <w:t>Конференции</w:t>
      </w:r>
      <w:r w:rsidR="00B5675F" w:rsidRPr="00614864">
        <w:rPr>
          <w:rFonts w:ascii="Times New Roman" w:hAnsi="Times New Roman"/>
          <w:color w:val="222A35" w:themeColor="text2" w:themeShade="80"/>
          <w:sz w:val="28"/>
          <w:szCs w:val="28"/>
        </w:rPr>
        <w:t xml:space="preserve"> </w:t>
      </w:r>
      <w:r w:rsidR="00B5675F" w:rsidRPr="00614864">
        <w:rPr>
          <w:rFonts w:ascii="Times New Roman" w:hAnsi="Times New Roman"/>
          <w:b/>
          <w:color w:val="222A35" w:themeColor="text2" w:themeShade="80"/>
          <w:sz w:val="28"/>
          <w:szCs w:val="28"/>
        </w:rPr>
        <w:t>–</w:t>
      </w:r>
      <w:r w:rsidR="00DD1AAB" w:rsidRPr="00614864">
        <w:rPr>
          <w:rFonts w:ascii="Times New Roman" w:hAnsi="Times New Roman"/>
          <w:b/>
          <w:color w:val="222A35" w:themeColor="text2" w:themeShade="80"/>
          <w:sz w:val="28"/>
          <w:szCs w:val="28"/>
        </w:rPr>
        <w:t xml:space="preserve"> </w:t>
      </w:r>
      <w:r w:rsidR="00DC234E" w:rsidRPr="00614864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очно-дистанционный</w:t>
      </w:r>
      <w:r w:rsidRPr="00614864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.</w:t>
      </w:r>
    </w:p>
    <w:p w:rsidR="00B10584" w:rsidRPr="00614864" w:rsidRDefault="00B10584" w:rsidP="00C12123">
      <w:pPr>
        <w:spacing w:after="0" w:line="276" w:lineRule="auto"/>
        <w:ind w:right="-2" w:firstLine="1277"/>
        <w:jc w:val="right"/>
        <w:rPr>
          <w:rFonts w:ascii="Times New Roman" w:hAnsi="Times New Roman"/>
          <w:bCs/>
          <w:color w:val="222A35" w:themeColor="text2" w:themeShade="80"/>
          <w:sz w:val="28"/>
          <w:szCs w:val="28"/>
        </w:rPr>
      </w:pPr>
      <w:r w:rsidRPr="00614864">
        <w:rPr>
          <w:rFonts w:ascii="Times New Roman" w:hAnsi="Times New Roman"/>
          <w:bCs/>
          <w:color w:val="222A35" w:themeColor="text2" w:themeShade="80"/>
          <w:sz w:val="28"/>
          <w:szCs w:val="28"/>
        </w:rPr>
        <w:t>С уважением, Оргкомитет.</w:t>
      </w:r>
    </w:p>
    <w:p w:rsidR="006C6B99" w:rsidRDefault="00EC13DB" w:rsidP="00C12123">
      <w:pPr>
        <w:spacing w:after="0" w:line="276" w:lineRule="auto"/>
        <w:ind w:right="-2" w:firstLine="1277"/>
        <w:jc w:val="right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614864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(</w:t>
      </w:r>
      <w:hyperlink r:id="rId8" w:history="1">
        <w:r w:rsidR="00DE6BAE" w:rsidRPr="00614864">
          <w:rPr>
            <w:rStyle w:val="a3"/>
            <w:rFonts w:eastAsiaTheme="minorHAnsi"/>
            <w:color w:val="222A35" w:themeColor="text2" w:themeShade="80"/>
            <w:sz w:val="28"/>
            <w:szCs w:val="28"/>
            <w:lang w:val="en-US" w:eastAsia="en-US"/>
          </w:rPr>
          <w:t>conf</w:t>
        </w:r>
        <w:r w:rsidR="00DE6BAE" w:rsidRPr="00614864">
          <w:rPr>
            <w:rStyle w:val="a3"/>
            <w:rFonts w:eastAsiaTheme="minorHAnsi"/>
            <w:color w:val="222A35" w:themeColor="text2" w:themeShade="80"/>
            <w:sz w:val="28"/>
            <w:szCs w:val="28"/>
            <w:lang w:eastAsia="en-US"/>
          </w:rPr>
          <w:t>@</w:t>
        </w:r>
        <w:r w:rsidR="00DE6BAE" w:rsidRPr="00614864">
          <w:rPr>
            <w:rStyle w:val="a3"/>
            <w:rFonts w:eastAsiaTheme="minorHAnsi"/>
            <w:color w:val="222A35" w:themeColor="text2" w:themeShade="80"/>
            <w:sz w:val="28"/>
            <w:szCs w:val="28"/>
            <w:lang w:val="en-US" w:eastAsia="en-US"/>
          </w:rPr>
          <w:t>math</w:t>
        </w:r>
        <w:r w:rsidR="00DE6BAE" w:rsidRPr="00614864">
          <w:rPr>
            <w:rStyle w:val="a3"/>
            <w:rFonts w:eastAsiaTheme="minorHAnsi"/>
            <w:color w:val="222A35" w:themeColor="text2" w:themeShade="80"/>
            <w:sz w:val="28"/>
            <w:szCs w:val="28"/>
            <w:lang w:eastAsia="en-US"/>
          </w:rPr>
          <w:t>.</w:t>
        </w:r>
        <w:proofErr w:type="spellStart"/>
        <w:r w:rsidR="00DE6BAE" w:rsidRPr="00614864">
          <w:rPr>
            <w:rStyle w:val="a3"/>
            <w:rFonts w:eastAsiaTheme="minorHAnsi"/>
            <w:color w:val="222A35" w:themeColor="text2" w:themeShade="80"/>
            <w:sz w:val="28"/>
            <w:szCs w:val="28"/>
            <w:lang w:val="en-US" w:eastAsia="en-US"/>
          </w:rPr>
          <w:t>msu</w:t>
        </w:r>
        <w:proofErr w:type="spellEnd"/>
        <w:r w:rsidR="00DE6BAE" w:rsidRPr="00F37585">
          <w:rPr>
            <w:rStyle w:val="a3"/>
            <w:rFonts w:eastAsiaTheme="minorHAnsi"/>
            <w:color w:val="222A35" w:themeColor="text2" w:themeShade="80"/>
            <w:sz w:val="28"/>
            <w:szCs w:val="28"/>
            <w:lang w:eastAsia="en-US"/>
          </w:rPr>
          <w:t>.</w:t>
        </w:r>
        <w:proofErr w:type="spellStart"/>
        <w:r w:rsidR="00DE6BAE" w:rsidRPr="00614864">
          <w:rPr>
            <w:rStyle w:val="a3"/>
            <w:rFonts w:eastAsiaTheme="minorHAnsi"/>
            <w:color w:val="222A35" w:themeColor="text2" w:themeShade="80"/>
            <w:sz w:val="28"/>
            <w:szCs w:val="28"/>
            <w:lang w:val="en-US" w:eastAsia="en-US"/>
          </w:rPr>
          <w:t>ru</w:t>
        </w:r>
        <w:proofErr w:type="spellEnd"/>
      </w:hyperlink>
      <w:r w:rsidRPr="0048157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)</w:t>
      </w:r>
    </w:p>
    <w:p w:rsidR="006C6B99" w:rsidRPr="005A2023" w:rsidRDefault="006C6B99" w:rsidP="00B456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br w:type="page"/>
      </w:r>
      <w:bookmarkStart w:id="0" w:name="_GoBack"/>
      <w:bookmarkEnd w:id="0"/>
      <w:r w:rsidRPr="005A202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C6B99" w:rsidRDefault="006C6B99" w:rsidP="006C6B99">
      <w:pPr>
        <w:rPr>
          <w:rFonts w:ascii="Times New Roman" w:hAnsi="Times New Roman" w:cs="Times New Roman"/>
          <w:b/>
          <w:sz w:val="24"/>
          <w:szCs w:val="24"/>
        </w:rPr>
      </w:pPr>
    </w:p>
    <w:p w:rsidR="006C6B99" w:rsidRPr="00B40F9B" w:rsidRDefault="006C6B99" w:rsidP="006C6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F9B"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</w:t>
      </w:r>
    </w:p>
    <w:p w:rsidR="006C6B99" w:rsidRPr="00B40F9B" w:rsidRDefault="006C6B99" w:rsidP="006C6B99">
      <w:pPr>
        <w:rPr>
          <w:rFonts w:ascii="Times New Roman" w:hAnsi="Times New Roman" w:cs="Times New Roman"/>
          <w:sz w:val="24"/>
          <w:szCs w:val="24"/>
        </w:rPr>
      </w:pPr>
      <w:r w:rsidRPr="00B40F9B">
        <w:rPr>
          <w:rFonts w:ascii="Times New Roman" w:hAnsi="Times New Roman" w:cs="Times New Roman"/>
          <w:sz w:val="24"/>
          <w:szCs w:val="24"/>
        </w:rPr>
        <w:t xml:space="preserve">Язык: русский или английский (для иностранных участников) </w:t>
      </w:r>
    </w:p>
    <w:p w:rsidR="006C6B99" w:rsidRPr="00B40F9B" w:rsidRDefault="006C6B99" w:rsidP="006C6B99">
      <w:pPr>
        <w:rPr>
          <w:rFonts w:ascii="Times New Roman" w:hAnsi="Times New Roman" w:cs="Times New Roman"/>
          <w:sz w:val="24"/>
          <w:szCs w:val="24"/>
        </w:rPr>
      </w:pPr>
      <w:r w:rsidRPr="00B40F9B">
        <w:rPr>
          <w:rFonts w:ascii="Times New Roman" w:hAnsi="Times New Roman" w:cs="Times New Roman"/>
          <w:sz w:val="24"/>
          <w:szCs w:val="24"/>
        </w:rPr>
        <w:t>Объем: 1—3 страницы формата А4.</w:t>
      </w:r>
    </w:p>
    <w:p w:rsidR="006C6B99" w:rsidRPr="00633292" w:rsidRDefault="006C6B99" w:rsidP="006C6B99">
      <w:pPr>
        <w:rPr>
          <w:rFonts w:ascii="Times New Roman" w:hAnsi="Times New Roman" w:cs="Times New Roman"/>
          <w:sz w:val="24"/>
          <w:szCs w:val="24"/>
        </w:rPr>
      </w:pPr>
      <w:r w:rsidRPr="00B40F9B">
        <w:rPr>
          <w:rFonts w:ascii="Times New Roman" w:hAnsi="Times New Roman" w:cs="Times New Roman"/>
          <w:sz w:val="24"/>
          <w:szCs w:val="24"/>
        </w:rPr>
        <w:t>Формат файлов: .</w:t>
      </w:r>
      <w:proofErr w:type="spellStart"/>
      <w:r w:rsidRPr="00B40F9B">
        <w:rPr>
          <w:rFonts w:ascii="Times New Roman" w:hAnsi="Times New Roman" w:cs="Times New Roman"/>
          <w:sz w:val="24"/>
          <w:szCs w:val="24"/>
          <w:lang w:val="en-US"/>
        </w:rPr>
        <w:t>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(кодировка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utf</w:t>
      </w:r>
      <w:proofErr w:type="spellEnd"/>
      <w:r w:rsidRPr="00460C43">
        <w:rPr>
          <w:rFonts w:ascii="Times New Roman" w:hAnsi="Times New Roman" w:cs="Times New Roman"/>
          <w:sz w:val="24"/>
          <w:szCs w:val="24"/>
        </w:rPr>
        <w:t>-8)</w:t>
      </w:r>
      <w:r w:rsidRPr="00B40F9B">
        <w:rPr>
          <w:rFonts w:ascii="Times New Roman" w:hAnsi="Times New Roman" w:cs="Times New Roman"/>
          <w:sz w:val="24"/>
          <w:szCs w:val="24"/>
        </w:rPr>
        <w:t xml:space="preserve"> + .</w:t>
      </w:r>
      <w:r w:rsidRPr="00B40F9B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B40F9B">
        <w:rPr>
          <w:rFonts w:ascii="Times New Roman" w:hAnsi="Times New Roman" w:cs="Times New Roman"/>
          <w:sz w:val="24"/>
          <w:szCs w:val="24"/>
        </w:rPr>
        <w:t xml:space="preserve"> (для математических текстов) или .</w:t>
      </w:r>
      <w:r w:rsidRPr="00B40F9B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B40F9B">
        <w:rPr>
          <w:rFonts w:ascii="Times New Roman" w:hAnsi="Times New Roman" w:cs="Times New Roman"/>
          <w:sz w:val="24"/>
          <w:szCs w:val="24"/>
        </w:rPr>
        <w:t xml:space="preserve"> + .</w:t>
      </w:r>
      <w:r w:rsidRPr="00B40F9B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B40F9B">
        <w:rPr>
          <w:rFonts w:ascii="Times New Roman" w:hAnsi="Times New Roman" w:cs="Times New Roman"/>
          <w:sz w:val="24"/>
          <w:szCs w:val="24"/>
        </w:rPr>
        <w:t xml:space="preserve"> (для нематематических текстов)</w:t>
      </w:r>
      <w:r>
        <w:rPr>
          <w:rFonts w:ascii="Times New Roman" w:hAnsi="Times New Roman" w:cs="Times New Roman"/>
          <w:sz w:val="24"/>
          <w:szCs w:val="24"/>
        </w:rPr>
        <w:t xml:space="preserve">, рисунки в виде отдельных файлов с расширением </w:t>
      </w:r>
      <w:r w:rsidRPr="006332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B99" w:rsidRPr="00B40F9B" w:rsidRDefault="006C6B99" w:rsidP="006C6B99">
      <w:pPr>
        <w:rPr>
          <w:rFonts w:ascii="Times New Roman" w:hAnsi="Times New Roman" w:cs="Times New Roman"/>
          <w:b/>
          <w:sz w:val="24"/>
          <w:szCs w:val="24"/>
        </w:rPr>
      </w:pPr>
      <w:r w:rsidRPr="00B40F9B">
        <w:rPr>
          <w:rFonts w:ascii="Times New Roman" w:hAnsi="Times New Roman" w:cs="Times New Roman"/>
          <w:b/>
          <w:sz w:val="24"/>
          <w:szCs w:val="24"/>
        </w:rPr>
        <w:t>Структура тезисов</w:t>
      </w:r>
    </w:p>
    <w:p w:rsidR="006C6B99" w:rsidRPr="00460C43" w:rsidRDefault="006C6B99" w:rsidP="006C6B9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0C43">
        <w:rPr>
          <w:rFonts w:ascii="Times New Roman" w:hAnsi="Times New Roman" w:cs="Times New Roman"/>
          <w:sz w:val="24"/>
          <w:szCs w:val="24"/>
        </w:rPr>
        <w:t>Название доклада (заглавными буквами)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60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B99" w:rsidRPr="00460C43" w:rsidRDefault="006C6B99" w:rsidP="006C6B9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0C43">
        <w:rPr>
          <w:rFonts w:ascii="Times New Roman" w:hAnsi="Times New Roman" w:cs="Times New Roman"/>
          <w:sz w:val="24"/>
          <w:szCs w:val="24"/>
        </w:rPr>
        <w:t>Фамилия И. О. авторов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6B99" w:rsidRPr="00460C43" w:rsidRDefault="006C6B99" w:rsidP="006C6B9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60C43">
        <w:rPr>
          <w:rFonts w:ascii="Times New Roman" w:hAnsi="Times New Roman" w:cs="Times New Roman"/>
          <w:sz w:val="24"/>
          <w:szCs w:val="24"/>
        </w:rPr>
        <w:t>азвание вуза, факультета, департамента или лаборатории, ученое звание (если есть), ученая степень (если есть)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6B99" w:rsidRPr="00460C43" w:rsidRDefault="006C6B99" w:rsidP="006C6B9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460C43">
        <w:rPr>
          <w:rFonts w:ascii="Times New Roman" w:hAnsi="Times New Roman" w:cs="Times New Roman"/>
          <w:sz w:val="24"/>
          <w:szCs w:val="24"/>
        </w:rPr>
        <w:t>лектронная почта авторов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60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B99" w:rsidRPr="00460C43" w:rsidRDefault="006C6B99" w:rsidP="006C6B9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60C43">
        <w:rPr>
          <w:rFonts w:ascii="Times New Roman" w:hAnsi="Times New Roman" w:cs="Times New Roman"/>
          <w:sz w:val="24"/>
          <w:szCs w:val="24"/>
        </w:rPr>
        <w:t>ндекс УДК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6B99" w:rsidRPr="00460C43" w:rsidRDefault="006C6B99" w:rsidP="006C6B9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60C43">
        <w:rPr>
          <w:rFonts w:ascii="Times New Roman" w:hAnsi="Times New Roman" w:cs="Times New Roman"/>
          <w:sz w:val="24"/>
          <w:szCs w:val="24"/>
        </w:rPr>
        <w:t>ннотация – краткая информация о содержании доклада (3—5 строк)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6B99" w:rsidRPr="00460C43" w:rsidRDefault="006C6B99" w:rsidP="006C6B9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60C43">
        <w:rPr>
          <w:rFonts w:ascii="Times New Roman" w:hAnsi="Times New Roman" w:cs="Times New Roman"/>
          <w:sz w:val="24"/>
          <w:szCs w:val="24"/>
        </w:rPr>
        <w:t>лючевые слова (не менее 2 и не более 5)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60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B99" w:rsidRPr="00460C43" w:rsidRDefault="006C6B99" w:rsidP="006C6B9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60C43">
        <w:rPr>
          <w:rFonts w:ascii="Times New Roman" w:hAnsi="Times New Roman" w:cs="Times New Roman"/>
          <w:sz w:val="24"/>
          <w:szCs w:val="24"/>
        </w:rPr>
        <w:t>сновной текст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60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B99" w:rsidRPr="00460C43" w:rsidRDefault="006C6B99" w:rsidP="006C6B9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60C43">
        <w:rPr>
          <w:rFonts w:ascii="Times New Roman" w:hAnsi="Times New Roman" w:cs="Times New Roman"/>
          <w:sz w:val="24"/>
          <w:szCs w:val="24"/>
        </w:rPr>
        <w:t>писок литературы (в порядке упоминания в тексте).</w:t>
      </w:r>
    </w:p>
    <w:p w:rsidR="006C6B99" w:rsidRDefault="006C6B99" w:rsidP="006C6B99">
      <w:pPr>
        <w:rPr>
          <w:rFonts w:ascii="Times New Roman" w:hAnsi="Times New Roman" w:cs="Times New Roman"/>
          <w:b/>
          <w:sz w:val="24"/>
          <w:szCs w:val="24"/>
        </w:rPr>
      </w:pPr>
      <w:r w:rsidRPr="00B40F9B">
        <w:rPr>
          <w:rFonts w:ascii="Times New Roman" w:hAnsi="Times New Roman" w:cs="Times New Roman"/>
          <w:b/>
          <w:sz w:val="24"/>
          <w:szCs w:val="24"/>
        </w:rPr>
        <w:t>Оформление тезисов</w:t>
      </w:r>
    </w:p>
    <w:p w:rsidR="006C6B99" w:rsidRDefault="006C6B99" w:rsidP="006C6B9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0C43">
        <w:rPr>
          <w:rFonts w:ascii="Times New Roman" w:hAnsi="Times New Roman" w:cs="Times New Roman"/>
          <w:sz w:val="24"/>
          <w:szCs w:val="24"/>
        </w:rPr>
        <w:t xml:space="preserve">Размер шрифта 12 </w:t>
      </w:r>
      <w:proofErr w:type="spellStart"/>
      <w:r w:rsidRPr="00460C43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460C43">
        <w:rPr>
          <w:rFonts w:ascii="Times New Roman" w:hAnsi="Times New Roman" w:cs="Times New Roman"/>
          <w:sz w:val="24"/>
          <w:szCs w:val="24"/>
        </w:rPr>
        <w:t>;</w:t>
      </w:r>
    </w:p>
    <w:p w:rsidR="006C6B99" w:rsidRDefault="006C6B99" w:rsidP="006C6B9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0C43">
        <w:rPr>
          <w:rFonts w:ascii="Times New Roman" w:hAnsi="Times New Roman" w:cs="Times New Roman"/>
          <w:sz w:val="24"/>
          <w:szCs w:val="24"/>
        </w:rPr>
        <w:t xml:space="preserve">гарнитура </w:t>
      </w:r>
      <w:r w:rsidRPr="00460C43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460C43">
        <w:rPr>
          <w:rFonts w:ascii="Times New Roman" w:hAnsi="Times New Roman" w:cs="Times New Roman"/>
          <w:sz w:val="24"/>
          <w:szCs w:val="24"/>
        </w:rPr>
        <w:t xml:space="preserve"> </w:t>
      </w:r>
      <w:r w:rsidRPr="00460C43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460C43">
        <w:rPr>
          <w:rFonts w:ascii="Times New Roman" w:hAnsi="Times New Roman" w:cs="Times New Roman"/>
          <w:sz w:val="24"/>
          <w:szCs w:val="24"/>
        </w:rPr>
        <w:t xml:space="preserve"> </w:t>
      </w:r>
      <w:r w:rsidRPr="00460C43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460C43">
        <w:rPr>
          <w:rFonts w:ascii="Times New Roman" w:hAnsi="Times New Roman" w:cs="Times New Roman"/>
          <w:sz w:val="24"/>
          <w:szCs w:val="24"/>
        </w:rPr>
        <w:t xml:space="preserve"> (для .</w:t>
      </w:r>
      <w:r w:rsidRPr="00460C43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460C43">
        <w:rPr>
          <w:rFonts w:ascii="Times New Roman" w:hAnsi="Times New Roman" w:cs="Times New Roman"/>
          <w:sz w:val="24"/>
          <w:szCs w:val="24"/>
        </w:rPr>
        <w:t>) или стандартная (для .</w:t>
      </w:r>
      <w:proofErr w:type="spellStart"/>
      <w:r w:rsidRPr="00460C43">
        <w:rPr>
          <w:rFonts w:ascii="Times New Roman" w:hAnsi="Times New Roman" w:cs="Times New Roman"/>
          <w:sz w:val="24"/>
          <w:szCs w:val="24"/>
          <w:lang w:val="en-US"/>
        </w:rPr>
        <w:t>tex</w:t>
      </w:r>
      <w:proofErr w:type="spellEnd"/>
      <w:r w:rsidRPr="00460C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6B99" w:rsidRDefault="006C6B99" w:rsidP="006C6B9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 страницы формата А4: верхнее, правое, нижнее – 2 см, левое – 3 см;</w:t>
      </w:r>
    </w:p>
    <w:p w:rsidR="006C6B99" w:rsidRDefault="006C6B99" w:rsidP="006C6B9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формулы: сквозная нумерация внутри тезисов одного доклада;</w:t>
      </w:r>
    </w:p>
    <w:p w:rsidR="006C6B99" w:rsidRDefault="006C6B99" w:rsidP="006C6B9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теоремы (леммы, определения): сквозная нумерация внутри тезисов одного доклада, стандартное окружение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LaTEX</w:t>
      </w:r>
      <w:proofErr w:type="spellEnd"/>
      <w:r w:rsidRPr="00C87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полужирное начертание заголовка;</w:t>
      </w:r>
    </w:p>
    <w:p w:rsidR="006C6B99" w:rsidRDefault="006C6B99" w:rsidP="006C6B9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заголовки разделов (при наличии): отдельной строкой, полужирное начертание;</w:t>
      </w:r>
    </w:p>
    <w:p w:rsidR="006C6B99" w:rsidRDefault="006C6B99" w:rsidP="006C6B9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рисунки и таблицы: сквозная нумерация внутри тезисов одного доклада, название обязательно.</w:t>
      </w:r>
    </w:p>
    <w:p w:rsidR="006C6B99" w:rsidRPr="00D75E10" w:rsidRDefault="006C6B99" w:rsidP="006C6B99">
      <w:pPr>
        <w:rPr>
          <w:rFonts w:ascii="Times New Roman" w:hAnsi="Times New Roman" w:cs="Times New Roman"/>
          <w:b/>
          <w:sz w:val="24"/>
          <w:szCs w:val="24"/>
        </w:rPr>
      </w:pPr>
      <w:r w:rsidRPr="00633292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633292">
        <w:rPr>
          <w:rFonts w:ascii="Times New Roman" w:hAnsi="Times New Roman" w:cs="Times New Roman"/>
          <w:sz w:val="24"/>
          <w:szCs w:val="24"/>
        </w:rPr>
        <w:t xml:space="preserve"> тезис</w:t>
      </w:r>
      <w:r>
        <w:rPr>
          <w:rFonts w:ascii="Times New Roman" w:hAnsi="Times New Roman" w:cs="Times New Roman"/>
          <w:sz w:val="24"/>
          <w:szCs w:val="24"/>
        </w:rPr>
        <w:t xml:space="preserve">ы в единый сборник будут собираться в издательской системе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Поэтому использование своих стилевых файлов (при использовании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LaTEX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нестандартного оформления текста и абзацев недопустимо.</w:t>
      </w:r>
    </w:p>
    <w:p w:rsidR="00B10584" w:rsidRPr="00481573" w:rsidRDefault="00B10584" w:rsidP="00C12123">
      <w:pPr>
        <w:spacing w:after="0" w:line="276" w:lineRule="auto"/>
        <w:ind w:right="-2" w:firstLine="1277"/>
        <w:jc w:val="right"/>
        <w:rPr>
          <w:rFonts w:ascii="Times New Roman" w:hAnsi="Times New Roman"/>
          <w:color w:val="222A35" w:themeColor="text2" w:themeShade="80"/>
          <w:sz w:val="28"/>
          <w:szCs w:val="28"/>
          <w:u w:val="single"/>
        </w:rPr>
      </w:pPr>
    </w:p>
    <w:sectPr w:rsidR="00B10584" w:rsidRPr="00481573" w:rsidSect="00C12123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A6AF8"/>
    <w:multiLevelType w:val="hybridMultilevel"/>
    <w:tmpl w:val="0E88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14A27"/>
    <w:multiLevelType w:val="hybridMultilevel"/>
    <w:tmpl w:val="ED30D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2535"/>
    <w:multiLevelType w:val="hybridMultilevel"/>
    <w:tmpl w:val="48507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70626"/>
    <w:multiLevelType w:val="hybridMultilevel"/>
    <w:tmpl w:val="32BE2B5A"/>
    <w:lvl w:ilvl="0" w:tplc="C56A2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32D80"/>
    <w:multiLevelType w:val="hybridMultilevel"/>
    <w:tmpl w:val="91841970"/>
    <w:lvl w:ilvl="0" w:tplc="C56A2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F1A38"/>
    <w:multiLevelType w:val="hybridMultilevel"/>
    <w:tmpl w:val="62CA5FDC"/>
    <w:lvl w:ilvl="0" w:tplc="C56A2112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6" w15:restartNumberingAfterBreak="0">
    <w:nsid w:val="766D10D2"/>
    <w:multiLevelType w:val="hybridMultilevel"/>
    <w:tmpl w:val="41AA770A"/>
    <w:lvl w:ilvl="0" w:tplc="CE0895C6">
      <w:start w:val="1"/>
      <w:numFmt w:val="bullet"/>
      <w:suff w:val="space"/>
      <w:lvlText w:val=""/>
      <w:lvlJc w:val="left"/>
      <w:pPr>
        <w:ind w:left="851" w:firstLine="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0CE"/>
    <w:rsid w:val="0003476D"/>
    <w:rsid w:val="000465DB"/>
    <w:rsid w:val="000A02F6"/>
    <w:rsid w:val="000A4F6A"/>
    <w:rsid w:val="000D51C2"/>
    <w:rsid w:val="00123969"/>
    <w:rsid w:val="001341E6"/>
    <w:rsid w:val="00135442"/>
    <w:rsid w:val="001F0DCD"/>
    <w:rsid w:val="002F6109"/>
    <w:rsid w:val="002F70DE"/>
    <w:rsid w:val="0030533D"/>
    <w:rsid w:val="003340CE"/>
    <w:rsid w:val="0042561A"/>
    <w:rsid w:val="004302F7"/>
    <w:rsid w:val="00440870"/>
    <w:rsid w:val="00481573"/>
    <w:rsid w:val="004F05F9"/>
    <w:rsid w:val="00614864"/>
    <w:rsid w:val="0062202C"/>
    <w:rsid w:val="0062454E"/>
    <w:rsid w:val="006C6B99"/>
    <w:rsid w:val="006D00BD"/>
    <w:rsid w:val="006D1FEC"/>
    <w:rsid w:val="00702D36"/>
    <w:rsid w:val="00746EAB"/>
    <w:rsid w:val="00791323"/>
    <w:rsid w:val="007A1B07"/>
    <w:rsid w:val="007A40BF"/>
    <w:rsid w:val="007F1578"/>
    <w:rsid w:val="00803B7F"/>
    <w:rsid w:val="00892A7A"/>
    <w:rsid w:val="00896A73"/>
    <w:rsid w:val="008B3D8B"/>
    <w:rsid w:val="008F6AB0"/>
    <w:rsid w:val="00975A8A"/>
    <w:rsid w:val="009E3A5E"/>
    <w:rsid w:val="009F5D45"/>
    <w:rsid w:val="00A1743A"/>
    <w:rsid w:val="00A74F1B"/>
    <w:rsid w:val="00A77519"/>
    <w:rsid w:val="00AF5E0A"/>
    <w:rsid w:val="00B10584"/>
    <w:rsid w:val="00B23CFE"/>
    <w:rsid w:val="00B45613"/>
    <w:rsid w:val="00B5675F"/>
    <w:rsid w:val="00B65F00"/>
    <w:rsid w:val="00C12123"/>
    <w:rsid w:val="00C62635"/>
    <w:rsid w:val="00C71405"/>
    <w:rsid w:val="00C94C91"/>
    <w:rsid w:val="00CA1DC9"/>
    <w:rsid w:val="00CF540F"/>
    <w:rsid w:val="00D75040"/>
    <w:rsid w:val="00DC234E"/>
    <w:rsid w:val="00DD1AAB"/>
    <w:rsid w:val="00DD4FB2"/>
    <w:rsid w:val="00DE6BAE"/>
    <w:rsid w:val="00E473EC"/>
    <w:rsid w:val="00E5632A"/>
    <w:rsid w:val="00E8638E"/>
    <w:rsid w:val="00E91BA1"/>
    <w:rsid w:val="00EC13DB"/>
    <w:rsid w:val="00EE6945"/>
    <w:rsid w:val="00F37585"/>
    <w:rsid w:val="00FB0B8F"/>
    <w:rsid w:val="00FC0F1E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F785"/>
  <w15:docId w15:val="{0458F8C1-94F4-4495-AE01-0F6DC42E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B10584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3">
    <w:name w:val="Hyperlink"/>
    <w:basedOn w:val="a0"/>
    <w:link w:val="1"/>
    <w:rsid w:val="00B10584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a4">
    <w:name w:val="List Paragraph"/>
    <w:basedOn w:val="a"/>
    <w:uiPriority w:val="34"/>
    <w:qFormat/>
    <w:rsid w:val="0030533D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DC234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2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9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l.teacher.msu.ru/congress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ilol.teacher.msu.ru/congress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dunaeva</dc:creator>
  <cp:lastModifiedBy>Михаил Юрьевич Попеленский</cp:lastModifiedBy>
  <cp:revision>9</cp:revision>
  <cp:lastPrinted>2023-12-12T14:08:00Z</cp:lastPrinted>
  <dcterms:created xsi:type="dcterms:W3CDTF">2023-12-12T14:07:00Z</dcterms:created>
  <dcterms:modified xsi:type="dcterms:W3CDTF">2024-02-03T17:37:00Z</dcterms:modified>
</cp:coreProperties>
</file>